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E6" w:rsidRDefault="001231E6" w:rsidP="001231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Раскрытие информации регулируемыми организациями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осуществляющими деятельность в сфере теплоснабжения</w:t>
      </w:r>
    </w:p>
    <w:p w:rsidR="001231E6" w:rsidRPr="006A2D06" w:rsidRDefault="001231E6" w:rsidP="001231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1E6" w:rsidRDefault="001231E6" w:rsidP="001231E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543"/>
        <w:gridCol w:w="1293"/>
        <w:gridCol w:w="3811"/>
        <w:gridCol w:w="1675"/>
        <w:gridCol w:w="1367"/>
      </w:tblGrid>
      <w:tr w:rsidR="00B348E9" w:rsidTr="00E41307">
        <w:tc>
          <w:tcPr>
            <w:tcW w:w="1543" w:type="dxa"/>
            <w:vAlign w:val="center"/>
          </w:tcPr>
          <w:p w:rsidR="00B348E9" w:rsidRPr="00427854" w:rsidRDefault="00B348E9" w:rsidP="00C644E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7854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Информация, подлежащая раскрытию</w:t>
            </w:r>
          </w:p>
        </w:tc>
        <w:tc>
          <w:tcPr>
            <w:tcW w:w="1293" w:type="dxa"/>
            <w:vAlign w:val="center"/>
          </w:tcPr>
          <w:p w:rsidR="00B348E9" w:rsidRPr="00427854" w:rsidRDefault="00B348E9" w:rsidP="00C644E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7854">
              <w:rPr>
                <w:rFonts w:ascii="Times New Roman" w:eastAsia="Times New Roman" w:hAnsi="Times New Roman" w:cs="Times New Roman"/>
                <w:b/>
                <w:lang w:eastAsia="ru-RU"/>
              </w:rPr>
              <w:t>Состав раскрываемой информации</w:t>
            </w:r>
          </w:p>
        </w:tc>
        <w:tc>
          <w:tcPr>
            <w:tcW w:w="3811" w:type="dxa"/>
            <w:vAlign w:val="center"/>
          </w:tcPr>
          <w:p w:rsidR="00B348E9" w:rsidRPr="00427854" w:rsidRDefault="00B348E9" w:rsidP="00C644E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7854">
              <w:rPr>
                <w:rFonts w:ascii="Times New Roman" w:eastAsia="Times New Roman" w:hAnsi="Times New Roman" w:cs="Times New Roman"/>
                <w:b/>
                <w:lang w:eastAsia="ru-RU"/>
              </w:rPr>
              <w:t>Код шаблона</w:t>
            </w:r>
          </w:p>
        </w:tc>
        <w:tc>
          <w:tcPr>
            <w:tcW w:w="1675" w:type="dxa"/>
            <w:vAlign w:val="center"/>
          </w:tcPr>
          <w:p w:rsidR="00B348E9" w:rsidRPr="00427854" w:rsidRDefault="00B348E9" w:rsidP="00C644E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7854">
              <w:rPr>
                <w:rFonts w:ascii="Times New Roman" w:eastAsia="Times New Roman" w:hAnsi="Times New Roman" w:cs="Times New Roman"/>
                <w:b/>
                <w:lang w:eastAsia="ru-RU"/>
              </w:rPr>
              <w:t>Сроки и периодичность</w:t>
            </w:r>
          </w:p>
        </w:tc>
        <w:tc>
          <w:tcPr>
            <w:tcW w:w="1367" w:type="dxa"/>
          </w:tcPr>
          <w:p w:rsidR="00B348E9" w:rsidRPr="00427854" w:rsidRDefault="00B348E9" w:rsidP="00B348E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27854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ссылка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для скачивания документа</w:t>
            </w:r>
          </w:p>
        </w:tc>
      </w:tr>
      <w:tr w:rsidR="00B348E9" w:rsidRPr="00C633AC" w:rsidTr="00E41307">
        <w:tc>
          <w:tcPr>
            <w:tcW w:w="1543" w:type="dxa"/>
          </w:tcPr>
          <w:p w:rsidR="00B348E9" w:rsidRPr="006A2D06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организации</w:t>
            </w:r>
          </w:p>
        </w:tc>
        <w:tc>
          <w:tcPr>
            <w:tcW w:w="1293" w:type="dxa"/>
          </w:tcPr>
          <w:p w:rsidR="00B348E9" w:rsidRPr="00427854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18 Стандартов</w:t>
            </w:r>
          </w:p>
        </w:tc>
        <w:tc>
          <w:tcPr>
            <w:tcW w:w="3811" w:type="dxa"/>
          </w:tcPr>
          <w:p w:rsidR="00B348E9" w:rsidRPr="00427854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5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en-US" w:eastAsia="ru-RU"/>
              </w:rPr>
              <w:t>FAS</w:t>
            </w:r>
            <w:r w:rsidRPr="0042785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.</w:t>
            </w:r>
            <w:r w:rsidRPr="0042785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en-US" w:eastAsia="ru-RU"/>
              </w:rPr>
              <w:t>JKH</w:t>
            </w:r>
            <w:r w:rsidRPr="0042785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.</w:t>
            </w:r>
            <w:r w:rsidRPr="0042785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en-US" w:eastAsia="ru-RU"/>
              </w:rPr>
              <w:t>OPEN</w:t>
            </w:r>
            <w:r w:rsidRPr="0042785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.</w:t>
            </w:r>
            <w:r w:rsidRPr="0042785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en-US" w:eastAsia="ru-RU"/>
              </w:rPr>
              <w:t>INFO</w:t>
            </w:r>
            <w:r w:rsidRPr="0042785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.</w:t>
            </w:r>
            <w:r w:rsidRPr="0042785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en-US" w:eastAsia="ru-RU"/>
              </w:rPr>
              <w:t>ORG</w:t>
            </w:r>
            <w:r w:rsidRPr="0042785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.</w:t>
            </w:r>
            <w:r w:rsidRPr="0042785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en-US" w:eastAsia="ru-RU"/>
              </w:rPr>
              <w:t>WARM</w:t>
            </w:r>
          </w:p>
        </w:tc>
        <w:tc>
          <w:tcPr>
            <w:tcW w:w="1675" w:type="dxa"/>
          </w:tcPr>
          <w:p w:rsidR="00B348E9" w:rsidRPr="00427854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Единовременно </w:t>
            </w:r>
            <w:r w:rsidRPr="00DA3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42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(п. 12 и абз.2 п. 12(1) Стандартов</w:t>
            </w:r>
            <w:proofErr w:type="gramEnd"/>
          </w:p>
        </w:tc>
        <w:tc>
          <w:tcPr>
            <w:tcW w:w="1367" w:type="dxa"/>
          </w:tcPr>
          <w:p w:rsidR="00B348E9" w:rsidRPr="00427854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8E9" w:rsidRPr="00C633AC" w:rsidTr="00E41307">
        <w:tc>
          <w:tcPr>
            <w:tcW w:w="1543" w:type="dxa"/>
          </w:tcPr>
          <w:p w:rsidR="00B348E9" w:rsidRPr="00C633AC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об установлении цен (тарифов)</w:t>
            </w:r>
          </w:p>
        </w:tc>
        <w:tc>
          <w:tcPr>
            <w:tcW w:w="1293" w:type="dxa"/>
          </w:tcPr>
          <w:p w:rsidR="00B348E9" w:rsidRPr="00427854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26 и 27 Стандартов</w:t>
            </w:r>
          </w:p>
        </w:tc>
        <w:tc>
          <w:tcPr>
            <w:tcW w:w="3811" w:type="dxa"/>
          </w:tcPr>
          <w:p w:rsidR="00B348E9" w:rsidRPr="00E41307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42785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FAS.JKH.OPEN.INFO.REQUEST.WAR</w:t>
            </w:r>
            <w:r w:rsidR="00E41307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M</w:t>
            </w:r>
          </w:p>
          <w:p w:rsidR="00B348E9" w:rsidRPr="00427854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5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(разрабатывается)</w:t>
            </w:r>
          </w:p>
        </w:tc>
        <w:tc>
          <w:tcPr>
            <w:tcW w:w="1675" w:type="dxa"/>
          </w:tcPr>
          <w:p w:rsidR="00B348E9" w:rsidRPr="00427854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33 Стандартов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позднее 10 дней с момента подачи регулируемой организацией заявления об установлении тарифов</w:t>
            </w:r>
          </w:p>
        </w:tc>
        <w:tc>
          <w:tcPr>
            <w:tcW w:w="1367" w:type="dxa"/>
          </w:tcPr>
          <w:p w:rsidR="00B348E9" w:rsidRPr="00427854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8E9" w:rsidRPr="00C633AC" w:rsidTr="00E41307">
        <w:tc>
          <w:tcPr>
            <w:tcW w:w="1543" w:type="dxa"/>
          </w:tcPr>
          <w:p w:rsidR="00B348E9" w:rsidRPr="00C633AC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ценах (тарифов) и плановых показателях</w:t>
            </w:r>
          </w:p>
        </w:tc>
        <w:tc>
          <w:tcPr>
            <w:tcW w:w="1293" w:type="dxa"/>
          </w:tcPr>
          <w:p w:rsidR="00B348E9" w:rsidRPr="00427854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16-17, п. 25 (в т.ч. в обязательном порядке на официальном сайте РО) Стандартов</w:t>
            </w:r>
          </w:p>
        </w:tc>
        <w:tc>
          <w:tcPr>
            <w:tcW w:w="3811" w:type="dxa"/>
          </w:tcPr>
          <w:p w:rsidR="00B348E9" w:rsidRPr="00427854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5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 xml:space="preserve">FAS.JKH.OPEN.INFO.PRICE.WARM </w:t>
            </w:r>
            <w:bookmarkStart w:id="0" w:name="_GoBack"/>
            <w:bookmarkEnd w:id="0"/>
          </w:p>
        </w:tc>
        <w:tc>
          <w:tcPr>
            <w:tcW w:w="1675" w:type="dxa"/>
          </w:tcPr>
          <w:p w:rsidR="00B348E9" w:rsidRPr="00427854" w:rsidRDefault="00B348E9" w:rsidP="00B348E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28 Стандарто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</w:t>
            </w:r>
            <w:r w:rsidRPr="00DB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4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30 дней со дня принятия решения об установлении тарифа на очередной период регулирования</w:t>
            </w:r>
            <w:r w:rsidRPr="0042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7" w:type="dxa"/>
          </w:tcPr>
          <w:p w:rsidR="00B348E9" w:rsidRPr="00427854" w:rsidRDefault="00B348E9" w:rsidP="00B348E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8E9" w:rsidRPr="004E1C50" w:rsidTr="00E41307">
        <w:tc>
          <w:tcPr>
            <w:tcW w:w="1543" w:type="dxa"/>
          </w:tcPr>
          <w:p w:rsidR="00B348E9" w:rsidRPr="00C633AC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 к товарам и услугам</w:t>
            </w:r>
          </w:p>
        </w:tc>
        <w:tc>
          <w:tcPr>
            <w:tcW w:w="1293" w:type="dxa"/>
          </w:tcPr>
          <w:p w:rsidR="00B348E9" w:rsidRPr="00427854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22 Стандартов</w:t>
            </w:r>
          </w:p>
        </w:tc>
        <w:tc>
          <w:tcPr>
            <w:tcW w:w="3811" w:type="dxa"/>
          </w:tcPr>
          <w:p w:rsidR="00B348E9" w:rsidRPr="00427854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785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FAS.JKH.OPEN.INFO.QUARTER.WARM</w:t>
            </w:r>
          </w:p>
        </w:tc>
        <w:tc>
          <w:tcPr>
            <w:tcW w:w="1675" w:type="dxa"/>
          </w:tcPr>
          <w:p w:rsidR="00B348E9" w:rsidRPr="00427854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                  (п. 32 Стандартов)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4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30 календарных дней по истечении квартала, за который раскрывается информация</w:t>
            </w:r>
          </w:p>
        </w:tc>
        <w:tc>
          <w:tcPr>
            <w:tcW w:w="1367" w:type="dxa"/>
          </w:tcPr>
          <w:p w:rsidR="00B348E9" w:rsidRPr="00427854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8E9" w:rsidRPr="00E856E4" w:rsidTr="00E41307">
        <w:tc>
          <w:tcPr>
            <w:tcW w:w="1543" w:type="dxa"/>
          </w:tcPr>
          <w:p w:rsidR="00B348E9" w:rsidRPr="004E1C50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показатели</w:t>
            </w:r>
          </w:p>
        </w:tc>
        <w:tc>
          <w:tcPr>
            <w:tcW w:w="1293" w:type="dxa"/>
          </w:tcPr>
          <w:p w:rsidR="00B348E9" w:rsidRPr="00427854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19-21 (за </w:t>
            </w:r>
            <w:proofErr w:type="spellStart"/>
            <w:r w:rsidRPr="0042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</w:t>
            </w:r>
            <w:proofErr w:type="spellEnd"/>
            <w:r w:rsidRPr="0042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2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42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«е»,</w:t>
            </w:r>
            <w:proofErr w:type="gramEnd"/>
          </w:p>
          <w:p w:rsidR="00B348E9" w:rsidRPr="00427854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«ж» п. 20, </w:t>
            </w:r>
            <w:proofErr w:type="spellStart"/>
            <w:r w:rsidRPr="0042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42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.»3» п. 21) Стандартов</w:t>
            </w:r>
          </w:p>
        </w:tc>
        <w:tc>
          <w:tcPr>
            <w:tcW w:w="3811" w:type="dxa"/>
          </w:tcPr>
          <w:p w:rsidR="00B348E9" w:rsidRPr="00427854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7854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FAS.JKH.OPEN.INFO.BALANCE.WARM</w:t>
            </w:r>
          </w:p>
        </w:tc>
        <w:tc>
          <w:tcPr>
            <w:tcW w:w="1675" w:type="dxa"/>
          </w:tcPr>
          <w:p w:rsidR="00B348E9" w:rsidRPr="00427854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42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.29-30 Стандартов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75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4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30 дней со сдачи годового бухгалтерского баланса в налоговые органы</w:t>
            </w:r>
          </w:p>
        </w:tc>
        <w:tc>
          <w:tcPr>
            <w:tcW w:w="1367" w:type="dxa"/>
          </w:tcPr>
          <w:p w:rsidR="00B348E9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8E9" w:rsidRPr="00E856E4" w:rsidTr="00E41307">
        <w:tc>
          <w:tcPr>
            <w:tcW w:w="1543" w:type="dxa"/>
          </w:tcPr>
          <w:p w:rsidR="00B348E9" w:rsidRPr="00E856E4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 объектов, ограничения, прекращения поставки ТЭ</w:t>
            </w:r>
          </w:p>
        </w:tc>
        <w:tc>
          <w:tcPr>
            <w:tcW w:w="1293" w:type="dxa"/>
          </w:tcPr>
          <w:p w:rsidR="00B348E9" w:rsidRPr="00427854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785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  <w:r w:rsidRPr="0042785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 «е», «ж» п. 20 Стандартов</w:t>
            </w:r>
          </w:p>
        </w:tc>
        <w:tc>
          <w:tcPr>
            <w:tcW w:w="3811" w:type="dxa"/>
          </w:tcPr>
          <w:p w:rsidR="00B348E9" w:rsidRPr="00427854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5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en-US" w:eastAsia="ru-RU"/>
              </w:rPr>
              <w:t>FAS</w:t>
            </w:r>
            <w:r w:rsidRPr="0042785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.</w:t>
            </w:r>
            <w:r w:rsidRPr="0042785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en-US" w:eastAsia="ru-RU"/>
              </w:rPr>
              <w:t>JKH</w:t>
            </w:r>
            <w:r w:rsidRPr="0042785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.</w:t>
            </w:r>
            <w:r w:rsidRPr="0042785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en-US" w:eastAsia="ru-RU"/>
              </w:rPr>
              <w:t>OPEN</w:t>
            </w:r>
            <w:r w:rsidRPr="0042785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.</w:t>
            </w:r>
            <w:r w:rsidRPr="0042785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en-US" w:eastAsia="ru-RU"/>
              </w:rPr>
              <w:t>INFO</w:t>
            </w:r>
            <w:r w:rsidRPr="0042785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.</w:t>
            </w:r>
            <w:r w:rsidRPr="0042785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en-US" w:eastAsia="ru-RU"/>
              </w:rPr>
              <w:t>LIMIT</w:t>
            </w:r>
            <w:r w:rsidRPr="0042785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.</w:t>
            </w:r>
            <w:r w:rsidRPr="0042785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val="en-US" w:eastAsia="ru-RU"/>
              </w:rPr>
              <w:t>WARM</w:t>
            </w:r>
          </w:p>
        </w:tc>
        <w:tc>
          <w:tcPr>
            <w:tcW w:w="1675" w:type="dxa"/>
          </w:tcPr>
          <w:p w:rsidR="00B348E9" w:rsidRPr="00427854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5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 xml:space="preserve">Ежеквартально, до 10-го числа </w:t>
            </w:r>
            <w:r w:rsidRPr="0042785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месяца, следующего</w:t>
            </w:r>
            <w:r w:rsidRPr="0042785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 xml:space="preserve"> кварталом (п. 12(1) Стандартов)</w:t>
            </w:r>
            <w:r w:rsidRPr="0042785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785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</w:t>
            </w:r>
            <w:proofErr w:type="gramEnd"/>
            <w:r w:rsidRPr="0042785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отчетным </w:t>
            </w:r>
          </w:p>
        </w:tc>
        <w:tc>
          <w:tcPr>
            <w:tcW w:w="1367" w:type="dxa"/>
          </w:tcPr>
          <w:p w:rsidR="00B348E9" w:rsidRPr="00427854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</w:p>
        </w:tc>
      </w:tr>
      <w:tr w:rsidR="00B348E9" w:rsidRPr="00E856E4" w:rsidTr="00E41307">
        <w:tc>
          <w:tcPr>
            <w:tcW w:w="1543" w:type="dxa"/>
          </w:tcPr>
          <w:p w:rsidR="00B348E9" w:rsidRPr="00427854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5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Условия поставки ТЭ</w:t>
            </w:r>
          </w:p>
        </w:tc>
        <w:tc>
          <w:tcPr>
            <w:tcW w:w="1293" w:type="dxa"/>
          </w:tcPr>
          <w:p w:rsidR="00B348E9" w:rsidRPr="00427854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5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п. 24 Стандартов</w:t>
            </w:r>
          </w:p>
        </w:tc>
        <w:tc>
          <w:tcPr>
            <w:tcW w:w="3811" w:type="dxa"/>
          </w:tcPr>
          <w:p w:rsidR="00B348E9" w:rsidRPr="00427854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42785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FAS.JKH.OPEN.INFO.TERMS.WARM</w:t>
            </w:r>
          </w:p>
          <w:p w:rsidR="00B348E9" w:rsidRPr="00427854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5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(разрабатывается)</w:t>
            </w:r>
          </w:p>
        </w:tc>
        <w:tc>
          <w:tcPr>
            <w:tcW w:w="1675" w:type="dxa"/>
          </w:tcPr>
          <w:p w:rsidR="00B348E9" w:rsidRPr="00427854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854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 xml:space="preserve">Ежегодно, до 1 марта текущего </w:t>
            </w:r>
            <w:r w:rsidRPr="0042785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года (п. 12(1) Стандартов)</w:t>
            </w:r>
          </w:p>
        </w:tc>
        <w:tc>
          <w:tcPr>
            <w:tcW w:w="1367" w:type="dxa"/>
          </w:tcPr>
          <w:p w:rsidR="00B348E9" w:rsidRPr="00427854" w:rsidRDefault="00B348E9" w:rsidP="00C644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</w:p>
        </w:tc>
      </w:tr>
    </w:tbl>
    <w:p w:rsidR="0018679A" w:rsidRDefault="0018679A"/>
    <w:sectPr w:rsidR="0018679A" w:rsidSect="0018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1E6"/>
    <w:rsid w:val="000346CB"/>
    <w:rsid w:val="001231E6"/>
    <w:rsid w:val="0018679A"/>
    <w:rsid w:val="005407B2"/>
    <w:rsid w:val="00693AFB"/>
    <w:rsid w:val="00B348E9"/>
    <w:rsid w:val="00C62490"/>
    <w:rsid w:val="00E4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Врублевская</dc:creator>
  <cp:lastModifiedBy>Врублевская</cp:lastModifiedBy>
  <cp:revision>2</cp:revision>
  <dcterms:created xsi:type="dcterms:W3CDTF">2019-05-27T08:41:00Z</dcterms:created>
  <dcterms:modified xsi:type="dcterms:W3CDTF">2019-05-27T08:41:00Z</dcterms:modified>
</cp:coreProperties>
</file>